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FFD9B9" w14:textId="018699CD" w:rsidR="00147A24" w:rsidRPr="00147A24" w:rsidRDefault="00147A24" w:rsidP="00147A2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7A24">
        <w:rPr>
          <w:rFonts w:ascii="Times New Roman" w:hAnsi="Times New Roman" w:cs="Times New Roman"/>
          <w:b/>
          <w:bCs/>
          <w:sz w:val="28"/>
          <w:szCs w:val="28"/>
        </w:rPr>
        <w:t>Проців Олег</w:t>
      </w:r>
    </w:p>
    <w:p w14:paraId="124D8FE1" w14:textId="3F8A843C" w:rsidR="00147A24" w:rsidRPr="001D7F3B" w:rsidRDefault="00147A24" w:rsidP="00147A2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hyperlink r:id="rId5" w:history="1">
        <w:r w:rsidRPr="001D7F3B">
          <w:rPr>
            <w:rStyle w:val="ae"/>
            <w:rFonts w:ascii="Times New Roman" w:hAnsi="Times New Roman" w:cs="Times New Roman"/>
            <w:b/>
            <w:bCs/>
            <w:color w:val="auto"/>
            <w:sz w:val="28"/>
            <w:szCs w:val="28"/>
          </w:rPr>
          <w:t>Системна корупція перемагає викривача</w:t>
        </w:r>
      </w:hyperlink>
    </w:p>
    <w:p w14:paraId="418808CC" w14:textId="62EF9A75" w:rsidR="00147A24" w:rsidRPr="001D7F3B" w:rsidRDefault="00962A35" w:rsidP="00147A24">
      <w:pPr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proofErr w:type="spellStart"/>
        <w:r w:rsidRPr="001D7F3B">
          <w:rPr>
            <w:rStyle w:val="ae"/>
            <w:rFonts w:ascii="Times New Roman" w:hAnsi="Times New Roman" w:cs="Times New Roman"/>
            <w:color w:val="auto"/>
            <w:sz w:val="28"/>
            <w:szCs w:val="28"/>
          </w:rPr>
          <w:t>https</w:t>
        </w:r>
        <w:proofErr w:type="spellEnd"/>
        <w:r w:rsidRPr="001D7F3B">
          <w:rPr>
            <w:rStyle w:val="ae"/>
            <w:rFonts w:ascii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Pr="001D7F3B">
          <w:rPr>
            <w:rStyle w:val="ae"/>
            <w:rFonts w:ascii="Times New Roman" w:hAnsi="Times New Roman" w:cs="Times New Roman"/>
            <w:color w:val="auto"/>
            <w:sz w:val="28"/>
            <w:szCs w:val="28"/>
          </w:rPr>
          <w:t>doi.org</w:t>
        </w:r>
        <w:proofErr w:type="spellEnd"/>
        <w:r w:rsidRPr="001D7F3B">
          <w:rPr>
            <w:rStyle w:val="ae"/>
            <w:rFonts w:ascii="Times New Roman" w:hAnsi="Times New Roman" w:cs="Times New Roman"/>
            <w:color w:val="auto"/>
            <w:sz w:val="28"/>
            <w:szCs w:val="28"/>
          </w:rPr>
          <w:t>/10.5281/</w:t>
        </w:r>
        <w:proofErr w:type="spellStart"/>
        <w:r w:rsidRPr="001D7F3B">
          <w:rPr>
            <w:rStyle w:val="ae"/>
            <w:rFonts w:ascii="Times New Roman" w:hAnsi="Times New Roman" w:cs="Times New Roman"/>
            <w:color w:val="auto"/>
            <w:sz w:val="28"/>
            <w:szCs w:val="28"/>
          </w:rPr>
          <w:t>zenodo.17924749</w:t>
        </w:r>
        <w:proofErr w:type="spellEnd"/>
      </w:hyperlink>
    </w:p>
    <w:p w14:paraId="3A0C919C" w14:textId="77777777" w:rsidR="00962A35" w:rsidRPr="001D7F3B" w:rsidRDefault="00962A35" w:rsidP="00147A2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02E04E" w14:textId="50073947" w:rsidR="00147A24" w:rsidRPr="001D7F3B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1D7F3B">
          <w:rPr>
            <w:rStyle w:val="ae"/>
            <w:rFonts w:ascii="Times New Roman" w:hAnsi="Times New Roman" w:cs="Times New Roman"/>
            <w:color w:val="auto"/>
            <w:sz w:val="28"/>
            <w:szCs w:val="28"/>
          </w:rPr>
          <w:t>https://vilneslovo.com/%d0%ba%d0%be%d1%80%d1%83%d0%bf%d1%86%d1%96%d1%8f-%d0%bf%d0%b5%d1%80%d0%b5%d0%bc%d0%b0%d0%b3%d0%b0%d1%94-%d0%b2%d0%b8%d0%ba%d1%80%d0%b8%d0%b2%d0%b0%d1%87%d0%b0/</w:t>
        </w:r>
      </w:hyperlink>
    </w:p>
    <w:p w14:paraId="52F4AB3F" w14:textId="77777777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3BA66B" w14:textId="77777777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Той факт, що для боротьби із системною корупцією недостатньо зусиль одного тільки викривача, вже ні для кого не є новиною. А переконливою ілюстрацією того, як корупція знищує країну загалом є одна нещодавня подія</w:t>
      </w:r>
      <w:r w:rsidRPr="00147A2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FCA806E" w14:textId="3D3CE57A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sz w:val="28"/>
          <w:szCs w:val="28"/>
        </w:rPr>
        <w:t> 10 лютого Україні було поставлено умови щодо отримання фінансової допомоги від Європейського союзу лише після виконання низки заходів і досягнення прогресу в боротьбі з корупцією.</w:t>
      </w:r>
    </w:p>
    <w:p w14:paraId="421037C3" w14:textId="643C58C7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sz w:val="28"/>
          <w:szCs w:val="28"/>
        </w:rPr>
        <w:t> Тут варто пригадати деякі тези з передвиборчої програми Президента України Володимира Зеленського. Він звернувся до всіх українців і закликав їх повідомляти безпосередньо НАБУ про факти щодо зловживань чиновників. Власне, так вчинив і я, подавши до НАБУ відповідні звернення.</w:t>
      </w:r>
    </w:p>
    <w:p w14:paraId="03380F8E" w14:textId="77777777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sz w:val="28"/>
          <w:szCs w:val="28"/>
        </w:rPr>
        <w:t> </w:t>
      </w:r>
    </w:p>
    <w:p w14:paraId="18B97AA7" w14:textId="0E5DEF1E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14CD33" wp14:editId="48B622B2">
            <wp:extent cx="6096000" cy="3429000"/>
            <wp:effectExtent l="0" t="0" r="0" b="0"/>
            <wp:docPr id="1833121741" name="Рисунок 41" descr="Діяльність викривача корупці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Діяльність викривача корупції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317C3" w14:textId="77777777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sz w:val="28"/>
          <w:szCs w:val="28"/>
        </w:rPr>
        <w:t> </w:t>
      </w:r>
    </w:p>
    <w:p w14:paraId="71D35C11" w14:textId="77777777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sz w:val="28"/>
          <w:szCs w:val="28"/>
        </w:rPr>
        <w:lastRenderedPageBreak/>
        <w:t>Починаючи від 2019 р. за моїми заявами правоохоронцями було порушено 14 кримінальних проваджень. Зокрема подані мною заяви стосувалися фактів </w:t>
      </w:r>
      <w:hyperlink r:id="rId9" w:history="1">
        <w:r w:rsidRPr="00147A24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заподіяння збитків державі</w:t>
        </w:r>
      </w:hyperlink>
      <w:r w:rsidRPr="00147A24">
        <w:rPr>
          <w:rFonts w:ascii="Times New Roman" w:hAnsi="Times New Roman" w:cs="Times New Roman"/>
          <w:sz w:val="28"/>
          <w:szCs w:val="28"/>
        </w:rPr>
        <w:t> внаслідок невиконання вимог чинного законодавства щодо плати за користування мисливськими угіддями. Так, </w:t>
      </w:r>
      <w:hyperlink r:id="rId10" w:history="1">
        <w:r w:rsidRPr="00147A24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Україна втратила близько 40 млрд грн</w:t>
        </w:r>
      </w:hyperlink>
      <w:r w:rsidRPr="00147A24">
        <w:rPr>
          <w:rFonts w:ascii="Times New Roman" w:hAnsi="Times New Roman" w:cs="Times New Roman"/>
          <w:sz w:val="28"/>
          <w:szCs w:val="28"/>
        </w:rPr>
        <w:t>. В </w:t>
      </w:r>
      <w:hyperlink r:id="rId11" w:history="1">
        <w:r w:rsidRPr="00147A24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«тіньовому» використанні</w:t>
        </w:r>
      </w:hyperlink>
      <w:r w:rsidRPr="00147A24">
        <w:rPr>
          <w:rFonts w:ascii="Times New Roman" w:hAnsi="Times New Roman" w:cs="Times New Roman"/>
          <w:sz w:val="28"/>
          <w:szCs w:val="28"/>
        </w:rPr>
        <w:t> перебуває понад 14 млн га мисливських угідь, а під час надання адміністративних послуг у галузі мисливського господарства через корупційну складову їхня </w:t>
      </w:r>
      <w:hyperlink r:id="rId12" w:history="1">
        <w:r w:rsidRPr="00147A24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вартість підвищується у 3-4 рази</w:t>
        </w:r>
      </w:hyperlink>
      <w:r w:rsidRPr="00147A24">
        <w:rPr>
          <w:rFonts w:ascii="Times New Roman" w:hAnsi="Times New Roman" w:cs="Times New Roman"/>
          <w:sz w:val="28"/>
          <w:szCs w:val="28"/>
        </w:rPr>
        <w:t>. Хочу також зауважити, що правоохоронні органи до цього часу мені претензій не пред’являли та надані докази не заперечували.</w:t>
      </w:r>
    </w:p>
    <w:p w14:paraId="4CFDEC42" w14:textId="7A26B3DD" w:rsidR="00147A24" w:rsidRPr="00147A24" w:rsidRDefault="00147A24" w:rsidP="00147A2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7A24">
        <w:rPr>
          <w:rFonts w:ascii="Times New Roman" w:hAnsi="Times New Roman" w:cs="Times New Roman"/>
          <w:sz w:val="28"/>
          <w:szCs w:val="28"/>
        </w:rPr>
        <w:t> </w:t>
      </w:r>
      <w:r w:rsidRPr="00147A24">
        <w:rPr>
          <w:rFonts w:ascii="Times New Roman" w:hAnsi="Times New Roman" w:cs="Times New Roman"/>
          <w:b/>
          <w:bCs/>
          <w:sz w:val="28"/>
          <w:szCs w:val="28"/>
        </w:rPr>
        <w:t>Провадження без руху – злочини без покарання</w:t>
      </w:r>
    </w:p>
    <w:p w14:paraId="547291EE" w14:textId="39CF22DE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sz w:val="28"/>
          <w:szCs w:val="28"/>
        </w:rPr>
        <w:t> Кожне зареєстроване кримінальне провадження має метою не тільки встановлення істини та покарання порушників законодавства, але і попередження скоєння нових злочинів. Однак якщо кримінальні провадження не розслідуються, то законність і справедливість жодним чином не відновлюються, а умови для скоєння злочинів – залишаються.  Завдання збитків державі триває та, як наслідок, не долається бідність.</w:t>
      </w:r>
    </w:p>
    <w:p w14:paraId="4090914F" w14:textId="5A79629B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sz w:val="28"/>
          <w:szCs w:val="28"/>
        </w:rPr>
        <w:t xml:space="preserve"> Декілька кримінальних проваджень, в яких я був заявником, розслідуються протягом </w:t>
      </w:r>
      <w:proofErr w:type="spellStart"/>
      <w:r w:rsidRPr="00147A24">
        <w:rPr>
          <w:rFonts w:ascii="Times New Roman" w:hAnsi="Times New Roman" w:cs="Times New Roman"/>
          <w:sz w:val="28"/>
          <w:szCs w:val="28"/>
        </w:rPr>
        <w:t>півроку</w:t>
      </w:r>
      <w:proofErr w:type="spellEnd"/>
      <w:r w:rsidRPr="00147A24">
        <w:rPr>
          <w:rFonts w:ascii="Times New Roman" w:hAnsi="Times New Roman" w:cs="Times New Roman"/>
          <w:sz w:val="28"/>
          <w:szCs w:val="28"/>
        </w:rPr>
        <w:t xml:space="preserve"> без помітних результатів. На жаль, поки толком не втілені обіцянки про весняні «посадки», та ніхто не відчуває зрушень у боротьбі з бідністю. Адже для настання «кінця епохи бідності», своєю чергою, необхідно вжити заходів щодо детінізації економіки та створення нових робочих місць.</w:t>
      </w:r>
    </w:p>
    <w:p w14:paraId="39D95C85" w14:textId="7DC8CAD7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sz w:val="28"/>
          <w:szCs w:val="28"/>
        </w:rPr>
        <w:t> Нагадаю читачам і про те, що у нас дотепер за ухвалення рішення щодо надання у користування мисливськими угіддями сплачуються хабарі, розмір яких сягає до 500 тис. доларів США. Якби під час визначення вартості мисливських угідь застосовувалися конкурентні підходи, то такого б не було.</w:t>
      </w:r>
    </w:p>
    <w:p w14:paraId="5B01A28F" w14:textId="1B1AA7F3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sz w:val="28"/>
          <w:szCs w:val="28"/>
        </w:rPr>
        <w:t xml:space="preserve"> Якщо проаналізувати історичний досвід інших країн, то можна знайти корисні ідеї, які варто застосовувати й в Україні. Так, наприклад, 16 травня 1923 р. в сусідній Польщі </w:t>
      </w:r>
      <w:proofErr w:type="spellStart"/>
      <w:r w:rsidRPr="00147A24">
        <w:rPr>
          <w:rFonts w:ascii="Times New Roman" w:hAnsi="Times New Roman" w:cs="Times New Roman"/>
          <w:sz w:val="28"/>
          <w:szCs w:val="28"/>
        </w:rPr>
        <w:t>Станиславівський</w:t>
      </w:r>
      <w:proofErr w:type="spellEnd"/>
      <w:r w:rsidRPr="00147A24">
        <w:rPr>
          <w:rFonts w:ascii="Times New Roman" w:hAnsi="Times New Roman" w:cs="Times New Roman"/>
          <w:sz w:val="28"/>
          <w:szCs w:val="28"/>
        </w:rPr>
        <w:t xml:space="preserve"> воєвода видав розпорядження, в якому зобов’язав </w:t>
      </w:r>
      <w:proofErr w:type="spellStart"/>
      <w:r w:rsidRPr="00147A24">
        <w:rPr>
          <w:rFonts w:ascii="Times New Roman" w:hAnsi="Times New Roman" w:cs="Times New Roman"/>
          <w:sz w:val="28"/>
          <w:szCs w:val="28"/>
        </w:rPr>
        <w:t>старост</w:t>
      </w:r>
      <w:proofErr w:type="spellEnd"/>
      <w:r w:rsidRPr="00147A24">
        <w:rPr>
          <w:rFonts w:ascii="Times New Roman" w:hAnsi="Times New Roman" w:cs="Times New Roman"/>
          <w:sz w:val="28"/>
          <w:szCs w:val="28"/>
        </w:rPr>
        <w:t xml:space="preserve"> через високу інфляцію прив’язати вартість оренди права полювання до вартості зайця. А саме, вартість оренди 40 га мисливських угідь повинна була становити не менше, як вартість однієї голови зайця. Слід сказати, що за Другої Речі Посполитої польська влада в питаннях оплати за мисливські угіддя була, на жаль, більш приязно налаштована до селян, чого не скажеш про те, що у нас відбувається сьогодні.</w:t>
      </w:r>
    </w:p>
    <w:p w14:paraId="1389B9E1" w14:textId="68A9C2E8" w:rsidR="00147A24" w:rsidRPr="00147A24" w:rsidRDefault="00147A24" w:rsidP="00147A2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7A24">
        <w:rPr>
          <w:rFonts w:ascii="Times New Roman" w:hAnsi="Times New Roman" w:cs="Times New Roman"/>
          <w:sz w:val="28"/>
          <w:szCs w:val="28"/>
        </w:rPr>
        <w:t> </w:t>
      </w:r>
      <w:r w:rsidRPr="00147A24">
        <w:rPr>
          <w:rFonts w:ascii="Times New Roman" w:hAnsi="Times New Roman" w:cs="Times New Roman"/>
          <w:b/>
          <w:bCs/>
          <w:sz w:val="28"/>
          <w:szCs w:val="28"/>
        </w:rPr>
        <w:t>Як ще мотивувати владу до вжиття рішучих заходів?</w:t>
      </w:r>
    </w:p>
    <w:p w14:paraId="69859B6B" w14:textId="53A72FDF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sz w:val="28"/>
          <w:szCs w:val="28"/>
        </w:rPr>
        <w:lastRenderedPageBreak/>
        <w:t> Для мотивування Президента України до реальних дій, які він обіцяв суспільству, мною було опубліковано цілу серію тематичних статей. Деякі з них навіть були з провокативними назвами (коли я називав главу держави </w:t>
      </w:r>
      <w:hyperlink r:id="rId13" w:history="1">
        <w:r w:rsidRPr="00147A24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«гарантом бідності, безробіття та корупції»</w:t>
        </w:r>
      </w:hyperlink>
      <w:r w:rsidRPr="00147A24">
        <w:rPr>
          <w:rFonts w:ascii="Times New Roman" w:hAnsi="Times New Roman" w:cs="Times New Roman"/>
          <w:sz w:val="28"/>
          <w:szCs w:val="28"/>
        </w:rPr>
        <w:t>). Попри це, навіть оприлюднені факти й цифри не спонукали владу до рішучих дій.</w:t>
      </w:r>
    </w:p>
    <w:p w14:paraId="64EBD238" w14:textId="4FE465F0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sz w:val="28"/>
          <w:szCs w:val="28"/>
        </w:rPr>
        <w:t> Моєю головною метою було надання практичної допомоги антикорупційним органам у розслідуванні зловживань і корупційних схем. Але, як виявилося, на практиці норми щодо </w:t>
      </w:r>
      <w:hyperlink r:id="rId14" w:history="1">
        <w:r w:rsidRPr="00147A24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захисту викривачів</w:t>
        </w:r>
      </w:hyperlink>
      <w:r w:rsidRPr="00147A24">
        <w:rPr>
          <w:rFonts w:ascii="Times New Roman" w:hAnsi="Times New Roman" w:cs="Times New Roman"/>
          <w:sz w:val="28"/>
          <w:szCs w:val="28"/>
        </w:rPr>
        <w:t> не забезпечені належними правовими механізмами для їх реалізації. Давайте згадаємо про те, з яким пафосом не так давно Верховною Радою України було ухвалено зміни до Закону України «Про запобігання корупції», а тепер ці норми просто ігноруються.</w:t>
      </w:r>
    </w:p>
    <w:p w14:paraId="45ECAE06" w14:textId="77777777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sz w:val="28"/>
          <w:szCs w:val="28"/>
        </w:rPr>
        <w:t> </w:t>
      </w:r>
    </w:p>
    <w:p w14:paraId="23DCE370" w14:textId="77777777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sz w:val="28"/>
          <w:szCs w:val="28"/>
        </w:rPr>
        <w:t>Про свідоме ігнорування вимог законодавства свідчить ще один приклад. Івано-Франківське обласне управління лісового та мисливського господарства направило мене на навчання в Академію державного управління при Президентові України. Минуло п’ять років, я завершив навчання та зробив спробу повернутися до роботи, і тут на мене чекав неприємний «сюрприз». В Івано-Франківському обласному управлінні лісового та мисливського господарства досі не знають, як виконати вимоги законодавства щодо плати за користування мисливськими угіддями і як вивести з тіньового обігу сотні тисяч гектарів мисливських угідь, натомість там добре знаються на маніпулюванні нормами законодавства.</w:t>
      </w:r>
    </w:p>
    <w:p w14:paraId="7277D2EA" w14:textId="08277F8F" w:rsidR="00147A24" w:rsidRPr="00147A24" w:rsidRDefault="00147A24" w:rsidP="00147A2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7A24">
        <w:rPr>
          <w:rFonts w:ascii="Times New Roman" w:hAnsi="Times New Roman" w:cs="Times New Roman"/>
          <w:sz w:val="28"/>
          <w:szCs w:val="28"/>
        </w:rPr>
        <w:t> </w:t>
      </w:r>
      <w:r w:rsidRPr="00147A24">
        <w:rPr>
          <w:rFonts w:ascii="Times New Roman" w:hAnsi="Times New Roman" w:cs="Times New Roman"/>
          <w:b/>
          <w:bCs/>
          <w:sz w:val="28"/>
          <w:szCs w:val="28"/>
        </w:rPr>
        <w:t>«Система» наділена інстинктом самозбереження</w:t>
      </w:r>
    </w:p>
    <w:p w14:paraId="1E076838" w14:textId="6E553C7B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sz w:val="28"/>
          <w:szCs w:val="28"/>
        </w:rPr>
        <w:t> Мені </w:t>
      </w:r>
      <w:hyperlink r:id="rId15" w:history="1">
        <w:r w:rsidRPr="00147A24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відмовили у поновленні на роботі</w:t>
        </w:r>
      </w:hyperlink>
      <w:r w:rsidRPr="00147A24">
        <w:rPr>
          <w:rFonts w:ascii="Times New Roman" w:hAnsi="Times New Roman" w:cs="Times New Roman"/>
          <w:sz w:val="28"/>
          <w:szCs w:val="28"/>
        </w:rPr>
        <w:t>, хоча до цього мене ж направили на підвищення кваліфікації з державного управління. І це при тому, що моє навчання оплачувалося за рахунок коштів державного бюджету, а це сума у розмірі 400 тис. грн (магістратура, аспірантура і докторантура). Звісно, коли кошти не свої, а бюджетні, то в корумпованій системі ніхто не буде думати про те, як їх заощадити. Тому в такій системі не потрібні фахівці, які намагаються впливати на сталий розвиток суспільства, але потрібні «фахівці», яких впрягають до корупційних оборудок, цинічно заявляючи, що існує велика проблема в кадрах.</w:t>
      </w:r>
    </w:p>
    <w:p w14:paraId="365F9265" w14:textId="56FE28FA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sz w:val="28"/>
          <w:szCs w:val="28"/>
        </w:rPr>
        <w:t> З метою захисту моїх трудових прав я звернувся до керівника НАЗК </w:t>
      </w:r>
      <w:r w:rsidRPr="00147A24">
        <w:rPr>
          <w:rFonts w:ascii="Times New Roman" w:hAnsi="Times New Roman" w:cs="Times New Roman"/>
          <w:b/>
          <w:bCs/>
          <w:sz w:val="28"/>
          <w:szCs w:val="28"/>
        </w:rPr>
        <w:t>Олександра Новікова</w:t>
      </w:r>
      <w:r w:rsidRPr="00147A24">
        <w:rPr>
          <w:rFonts w:ascii="Times New Roman" w:hAnsi="Times New Roman" w:cs="Times New Roman"/>
          <w:sz w:val="28"/>
          <w:szCs w:val="28"/>
        </w:rPr>
        <w:t>. Листом від 28.04.2020 р. № 23-04/15491/20 НАЗК повідомило, що воно припиняє розгляд моїх клопотань щодо захисту моїх трудових прав та порекомендувало мені звернутися до Івано-Франківського місцевого центру з надання безоплатної вторинної правової допомоги.</w:t>
      </w:r>
    </w:p>
    <w:p w14:paraId="0B7FF35A" w14:textId="77777777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sz w:val="28"/>
          <w:szCs w:val="28"/>
        </w:rPr>
        <w:t> </w:t>
      </w:r>
    </w:p>
    <w:p w14:paraId="46A7822F" w14:textId="3A9C982F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010DCC5" wp14:editId="49722259">
            <wp:extent cx="4572000" cy="5400675"/>
            <wp:effectExtent l="0" t="0" r="0" b="9525"/>
            <wp:docPr id="120716237" name="Рисунок 40" descr="Захист викривач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Захист викривача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A31A6" w14:textId="7B553F0F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1F230BB" wp14:editId="73B17EAA">
            <wp:extent cx="4572000" cy="5734050"/>
            <wp:effectExtent l="0" t="0" r="0" b="0"/>
            <wp:docPr id="996278481" name="Рисунок 39" descr="Захист викривач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Захист викривача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F685A" w14:textId="4BC34567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344547F" wp14:editId="4EC08BE2">
            <wp:extent cx="4572000" cy="5610225"/>
            <wp:effectExtent l="0" t="0" r="0" b="9525"/>
            <wp:docPr id="1666132697" name="Рисунок 38" descr="Захист викривач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Захист викривача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2FD44" w14:textId="77777777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sz w:val="28"/>
          <w:szCs w:val="28"/>
        </w:rPr>
        <w:t> </w:t>
      </w:r>
    </w:p>
    <w:p w14:paraId="19DAF8DD" w14:textId="77777777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sz w:val="28"/>
          <w:szCs w:val="28"/>
        </w:rPr>
        <w:t>Але Івано-Франківський місцевий центр з надання безоплатної вторинної правової допомоги вже протягом трьох місяців за моєю заявою не надає мені правової допомоги.</w:t>
      </w:r>
    </w:p>
    <w:p w14:paraId="008A03FD" w14:textId="77777777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sz w:val="28"/>
          <w:szCs w:val="28"/>
        </w:rPr>
        <w:t> </w:t>
      </w:r>
    </w:p>
    <w:p w14:paraId="49C7C23F" w14:textId="3E6007F0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F6A4874" wp14:editId="191E66F2">
            <wp:extent cx="4572000" cy="5762625"/>
            <wp:effectExtent l="0" t="0" r="0" b="9525"/>
            <wp:docPr id="2062913680" name="Рисунок 37" descr="Центр безоплатної правової допомоги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Центр безоплатної правової допомоги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3D3B7" w14:textId="383C122C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B6A6C73" wp14:editId="4D61B3D0">
            <wp:extent cx="4572000" cy="5238750"/>
            <wp:effectExtent l="0" t="0" r="0" b="0"/>
            <wp:docPr id="741638888" name="Рисунок 36" descr="Центр безоплатної правової допомоги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Центр безоплатної правової допомоги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DD6D7" w14:textId="77777777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sz w:val="28"/>
          <w:szCs w:val="28"/>
        </w:rPr>
        <w:t> </w:t>
      </w:r>
    </w:p>
    <w:p w14:paraId="0177DB43" w14:textId="77777777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sz w:val="28"/>
          <w:szCs w:val="28"/>
        </w:rPr>
        <w:t>Так, у листі від 21.11.2020 р. № 690 викладено низку документів, які я повинен був представити.</w:t>
      </w:r>
    </w:p>
    <w:p w14:paraId="6E23550E" w14:textId="77777777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sz w:val="28"/>
          <w:szCs w:val="28"/>
        </w:rPr>
        <w:t> </w:t>
      </w:r>
    </w:p>
    <w:p w14:paraId="5C82F15F" w14:textId="6E16583A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CCF4E52" wp14:editId="69EAC1B6">
            <wp:extent cx="4572000" cy="5867400"/>
            <wp:effectExtent l="0" t="0" r="0" b="0"/>
            <wp:docPr id="1631918905" name="Рисунок 35" descr="Центр безоплатної правової допомоги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Центр безоплатної правової допомоги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2B57C" w14:textId="236B77AC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7FC71C2" wp14:editId="378FD1AC">
            <wp:extent cx="4572000" cy="5886450"/>
            <wp:effectExtent l="0" t="0" r="0" b="0"/>
            <wp:docPr id="1862245480" name="Рисунок 34" descr="Центр безоплатної правової допомоги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Центр безоплатної правової допомоги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92613" w14:textId="369D0D49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A514BE" wp14:editId="2DF54D23">
            <wp:extent cx="4495800" cy="2619375"/>
            <wp:effectExtent l="0" t="0" r="0" b="9525"/>
            <wp:docPr id="512041723" name="Рисунок 33" descr="Центр безоплатної правової допомоги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Центр безоплатної правової допомоги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65A15" w14:textId="77777777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sz w:val="28"/>
          <w:szCs w:val="28"/>
        </w:rPr>
        <w:t> </w:t>
      </w:r>
    </w:p>
    <w:p w14:paraId="1F5A8D6E" w14:textId="77777777" w:rsidR="00147A24" w:rsidRPr="00147A24" w:rsidRDefault="00147A24" w:rsidP="00147A2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7A24">
        <w:rPr>
          <w:rFonts w:ascii="Times New Roman" w:hAnsi="Times New Roman" w:cs="Times New Roman"/>
          <w:b/>
          <w:bCs/>
          <w:sz w:val="28"/>
          <w:szCs w:val="28"/>
        </w:rPr>
        <w:t>Ускладнена процедура підтвердження статусу викривача</w:t>
      </w:r>
    </w:p>
    <w:p w14:paraId="6FF07878" w14:textId="77777777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14:paraId="774A86AE" w14:textId="77777777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sz w:val="28"/>
          <w:szCs w:val="28"/>
        </w:rPr>
        <w:t>Після того, як я надав усі документи, листом від 09.12.2020 року № 743 мені було направлено наказ від 09.12.2020 р. про відмову у наданні безоплатної вторинної допомоги. Мені повідомили, що для підтвердження приналежності до категорії викривачів я повинен подати один з документів – копію повідомлення про початок досудового розслідування за участю викривача або інший документ, який підтверджує мій статус викривача.</w:t>
      </w:r>
    </w:p>
    <w:p w14:paraId="011DC16B" w14:textId="77777777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sz w:val="28"/>
          <w:szCs w:val="28"/>
        </w:rPr>
        <w:t> </w:t>
      </w:r>
    </w:p>
    <w:p w14:paraId="6D91D141" w14:textId="37E2F7BC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197AC3" wp14:editId="0AF6C4A7">
            <wp:extent cx="4572000" cy="5981700"/>
            <wp:effectExtent l="0" t="0" r="0" b="0"/>
            <wp:docPr id="1894452073" name="Рисунок 32" descr="Практика діяльності викривач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Практика діяльності викривача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58AFA" w14:textId="35FE702F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E877E74" wp14:editId="65B042C5">
            <wp:extent cx="4572000" cy="5934075"/>
            <wp:effectExtent l="0" t="0" r="0" b="9525"/>
            <wp:docPr id="778900648" name="Рисунок 31" descr="Практика діяльності викривач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Практика діяльності викривача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14819" w14:textId="77777777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sz w:val="28"/>
          <w:szCs w:val="28"/>
        </w:rPr>
        <w:t> </w:t>
      </w:r>
    </w:p>
    <w:p w14:paraId="59B7D886" w14:textId="77777777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sz w:val="28"/>
          <w:szCs w:val="28"/>
        </w:rPr>
        <w:t>Після мого звернення до НАЗК мене листом від 12.01.2021 року 23-04/1873/21 повідомлено, що я є викривачем від 02.08.2019 р. Дану інформацію я направив до Івано-Франківського місцевого центру з надання безоплатної вторинної правової допомоги з надією, що після трьох місяців переписки справа зрушиться з «мертвої точки» і буде направлено до суду позовну заяву про відновлення моїх трудових прав. Але й цього разу нічого не вийшло. Мені знову були виставлені вимоги, які до цього часу у жодному попередньому листі не висловлювались. Так, листом від 16.02.2021 р. №97 мені висунуто такі вимоги: довести зв’язок предмета звернення з таким повідомленням без посилання на вимоги законодавства, яке б мало обґрунтовувати дії Івано-Франківського місцевого центру з надання безоплатної вторинної правової допомоги.</w:t>
      </w:r>
    </w:p>
    <w:p w14:paraId="7CFA66D1" w14:textId="77777777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sz w:val="28"/>
          <w:szCs w:val="28"/>
        </w:rPr>
        <w:t> </w:t>
      </w:r>
    </w:p>
    <w:p w14:paraId="2D474D79" w14:textId="7065974E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F0B0C78" wp14:editId="492375A8">
            <wp:extent cx="4572000" cy="5905500"/>
            <wp:effectExtent l="0" t="0" r="0" b="0"/>
            <wp:docPr id="1802095027" name="Рисунок 30" descr="Практика діяльності викривач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Практика діяльності викривача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3E404" w14:textId="6D748FCE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EA39C1" wp14:editId="721A13C0">
            <wp:extent cx="4543425" cy="1962150"/>
            <wp:effectExtent l="0" t="0" r="9525" b="0"/>
            <wp:docPr id="418341212" name="Рисунок 29" descr="Практика діяльності викривач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Практика діяльності викривача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F24C0" w14:textId="77777777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sz w:val="28"/>
          <w:szCs w:val="28"/>
        </w:rPr>
        <w:t> </w:t>
      </w:r>
    </w:p>
    <w:p w14:paraId="6A31B589" w14:textId="77777777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sz w:val="28"/>
          <w:szCs w:val="28"/>
        </w:rPr>
        <w:t xml:space="preserve">Практика відновлення трудових прав в Україні вказує, що нам необхідно ще викорінювати практику «джунглів». Так, Роман Олійник, навіть вигравши всі суди, не може працевлаштуватись в Івано-Франківське обласне управління лісового та мисливського господарства на посаду першого заступника </w:t>
      </w:r>
      <w:r w:rsidRPr="00147A24">
        <w:rPr>
          <w:rFonts w:ascii="Times New Roman" w:hAnsi="Times New Roman" w:cs="Times New Roman"/>
          <w:sz w:val="28"/>
          <w:szCs w:val="28"/>
        </w:rPr>
        <w:lastRenderedPageBreak/>
        <w:t>начальника управління. Держава упродовж багатьох років сплачує йому компенсацію, а ДБР відкрило кримінальне провадження.</w:t>
      </w:r>
    </w:p>
    <w:p w14:paraId="0C40CA98" w14:textId="6F76E70B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  <w:r w:rsidRPr="00147A24">
        <w:rPr>
          <w:rFonts w:ascii="Times New Roman" w:hAnsi="Times New Roman" w:cs="Times New Roman"/>
          <w:sz w:val="28"/>
          <w:szCs w:val="28"/>
        </w:rPr>
        <w:t> Тож, аналізуючи практику правозастосування, я дійшов висновку про те, що навіть пройшовши процедуру судових засідань і отримавши справедливе рішення суду, ще не означає дійти до мети – працевлаштування. А наслідувати практику працевлаштування за методами корупціонерів я не стану.</w:t>
      </w:r>
    </w:p>
    <w:p w14:paraId="2238744D" w14:textId="77777777" w:rsidR="00147A24" w:rsidRPr="00147A24" w:rsidRDefault="00147A24" w:rsidP="00147A2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47A24" w:rsidRPr="00147A2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6E2C5D"/>
    <w:multiLevelType w:val="multilevel"/>
    <w:tmpl w:val="38B00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69288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D91"/>
    <w:rsid w:val="000A1815"/>
    <w:rsid w:val="00147A24"/>
    <w:rsid w:val="001D7F3B"/>
    <w:rsid w:val="00927D91"/>
    <w:rsid w:val="00962A35"/>
    <w:rsid w:val="00A93D6E"/>
    <w:rsid w:val="00B2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B594C"/>
  <w15:chartTrackingRefBased/>
  <w15:docId w15:val="{39CB1F92-7D52-4E42-AB36-B059D9C5B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27D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7D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7D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7D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7D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7D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7D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7D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7D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7D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27D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27D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27D9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27D9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27D9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27D9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27D9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27D9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27D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927D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27D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927D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27D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927D9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27D9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27D9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27D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927D9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27D91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147A24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147A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ilneslovo.com/%d0%b1%d1%96%d0%b4%d0%bd%d1%96%d1%81%d1%82%d1%8c-%d0%b1%d0%b5%d0%b7%d1%80%d0%be%d0%b1%d1%96%d1%82%d1%82%d1%8f-%d1%96-%d0%ba%d0%be%d1%80%d1%83%d0%bf%d1%86%d1%96%d1%8f-%d0%bd%d0%b0%d1%81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s://vilneslovo.com/%d0%ba%d0%be%d1%80%d1%83%d0%bf%d1%86%d1%96%d1%8f-%d0%bf%d0%b5%d1%80%d0%b5%d0%bc%d0%b0%d0%b3%d0%b0%d1%94-%d0%b2%d0%b8%d0%ba%d1%80%d0%b8%d0%b2%d0%b0%d1%87%d0%b0/" TargetMode="External"/><Relationship Id="rId12" Type="http://schemas.openxmlformats.org/officeDocument/2006/relationships/hyperlink" Target="https://vilneslovo.com/%d0%b0%d0%b4%d0%bc%d1%96%d0%bd%d1%96%d1%81%d1%82%d1%80%d0%b0%d1%82%d0%b8%d0%b2%d0%bd%d1%96-%d0%bf%d0%be%d1%81%d0%bb%d1%83%d0%b3%d0%b8-%d0%b2-%d0%b3%d0%b0%d0%bb%d1%83%d0%b7%d1%96-%d0%bc%d0%b8%d1%81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doi.org/10.5281/zenodo.17924749" TargetMode="External"/><Relationship Id="rId11" Type="http://schemas.openxmlformats.org/officeDocument/2006/relationships/hyperlink" Target="https://vilneslovo.com/%d1%80%d0%be%d0%b7%d0%b2%d0%b8%d1%82%d0%be%d0%ba-%d0%bc%d0%b8%d1%81%d0%bb%d0%b8%d0%b2%d1%81%d1%8c%d0%ba%d0%be%d0%b3%d0%be-%d0%b3%d0%be%d1%81%d0%bf%d0%be%d0%b4%d0%b0%d1%80%d1%81%d1%82%d0%b2%d0%b0/" TargetMode="External"/><Relationship Id="rId24" Type="http://schemas.openxmlformats.org/officeDocument/2006/relationships/image" Target="media/image10.png"/><Relationship Id="rId5" Type="http://schemas.openxmlformats.org/officeDocument/2006/relationships/hyperlink" Target="https://vilneslovo.com/%d0%ba%d0%be%d1%80%d1%83%d0%bf%d1%86%d1%96%d1%8f-%d0%bf%d0%b5%d1%80%d0%b5%d0%bc%d0%b0%d0%b3%d0%b0%d1%94-%d0%b2%d0%b8%d0%ba%d1%80%d0%b8%d0%b2%d0%b0%d1%87%d0%b0/" TargetMode="External"/><Relationship Id="rId15" Type="http://schemas.openxmlformats.org/officeDocument/2006/relationships/hyperlink" Target="https://vilneslovo.com/%d0%b2-%d0%be%d1%80%d0%b3%d0%b0%d0%bd%d0%b0%d1%85-%d0%b4%d0%b5%d1%80%d0%b6%d0%b0%d0%b2%d0%bd%d0%be%d0%b3%d0%be-%d1%83%d0%bf%d1%80%d0%b0%d0%b2%d0%bb%d1%96%d0%bd%d0%bd%d1%8f/" TargetMode="External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https://vilneslovo.com/%d0%bd%d0%b0%d0%b1%d1%83-%d0%bd%d0%b5-%d0%bc%d0%b0%d1%94-%d0%bf%d1%96%d0%b4%d1%81%d1%82%d0%b0%d0%b2-%d0%b4%d0%bb%d1%8f-%d1%80%d0%be%d0%b7%d1%81%d0%bb%d1%96%d0%b4%d1%83%d0%b2%d0%b0%d0%bd%d0%bd%d1%8f/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vilneslovo.com/%d0%b7%d0%b1%d0%b8%d1%82%d0%ba%d0%b8-%d0%bb%d1%96%d1%81%d0%be%d0%b2%d0%be%d0%b3%d0%be-%d0%b3%d0%be%d1%81%d0%bf%d0%be%d0%b4%d0%b0%d1%80%d1%81%d1%82%d0%b2%d0%b0/" TargetMode="External"/><Relationship Id="rId14" Type="http://schemas.openxmlformats.org/officeDocument/2006/relationships/hyperlink" Target="https://vilneslovo.com/%d0%b4%d1%96%d1%8f%d0%bb%d1%8c%d0%bd%d1%96%d1%81%d1%82%d1%8c-%d0%b2%d0%b8%d0%ba%d1%80%d0%b8%d0%b2%d0%b0%d1%87%d1%96%d0%b2-%d0%bf%d1%80%d0%b0%d0%b2%d0%be%d0%b7%d0%b0%d1%81%d1%82%d0%be%d1%81%d1%83%d0%b2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14</Pages>
  <Words>6464</Words>
  <Characters>3685</Characters>
  <Application>Microsoft Office Word</Application>
  <DocSecurity>0</DocSecurity>
  <Lines>30</Lines>
  <Paragraphs>20</Paragraphs>
  <ScaleCrop>false</ScaleCrop>
  <Company/>
  <LinksUpToDate>false</LinksUpToDate>
  <CharactersWithSpaces>10129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2025-12-13T21:33:00Z</dcterms:created>
  <dcterms:modified xsi:type="dcterms:W3CDTF">2025-12-13T21:44:00Z</dcterms:modified>
</cp:coreProperties>
</file>